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F7" w:rsidRDefault="005909F7" w:rsidP="005909F7">
      <w:pPr>
        <w:pStyle w:val="Style3"/>
        <w:kinsoku w:val="0"/>
        <w:autoSpaceDE/>
        <w:autoSpaceDN/>
        <w:adjustRightInd/>
        <w:spacing w:before="540"/>
        <w:jc w:val="center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RESOLUCION No. 302-02</w:t>
      </w:r>
    </w:p>
    <w:p w:rsidR="005909F7" w:rsidRDefault="005909F7" w:rsidP="005909F7">
      <w:pPr>
        <w:pStyle w:val="Style3"/>
        <w:kinsoku w:val="0"/>
        <w:autoSpaceDE/>
        <w:autoSpaceDN/>
        <w:adjustRightInd/>
        <w:spacing w:before="252"/>
        <w:ind w:right="144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San José, a las quince horas treinta y cinco minutos del veintiséis de setiembre del dos mil dos.-</w:t>
      </w:r>
    </w:p>
    <w:p w:rsidR="005909F7" w:rsidRDefault="005909F7" w:rsidP="005909F7">
      <w:pPr>
        <w:pStyle w:val="Style3"/>
        <w:kinsoku w:val="0"/>
        <w:autoSpaceDE/>
        <w:autoSpaceDN/>
        <w:adjustRightInd/>
        <w:spacing w:before="288"/>
        <w:ind w:right="144"/>
        <w:jc w:val="both"/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Se conoce Recurso de Apelación interpuesto por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ATPM, cédula </w:t>
      </w:r>
      <w:r>
        <w:rPr>
          <w:rStyle w:val="CharacterStyle4"/>
          <w:b/>
          <w:bCs/>
          <w:spacing w:val="-7"/>
          <w:w w:val="105"/>
          <w:sz w:val="24"/>
          <w:szCs w:val="24"/>
          <w:lang w:val="es-ES" w:eastAsia="es-ES"/>
        </w:rPr>
        <w:t xml:space="preserve">de </w:t>
      </w:r>
      <w:proofErr w:type="gramStart"/>
      <w:r>
        <w:rPr>
          <w:rStyle w:val="CharacterStyle4"/>
          <w:b/>
          <w:bCs/>
          <w:spacing w:val="-7"/>
          <w:w w:val="105"/>
          <w:sz w:val="24"/>
          <w:szCs w:val="24"/>
          <w:lang w:val="es-ES" w:eastAsia="es-ES"/>
        </w:rPr>
        <w:t>identidad …</w:t>
      </w:r>
      <w:proofErr w:type="gramEnd"/>
      <w:r>
        <w:rPr>
          <w:rStyle w:val="CharacterStyle4"/>
          <w:b/>
          <w:bCs/>
          <w:spacing w:val="-7"/>
          <w:w w:val="105"/>
          <w:sz w:val="24"/>
          <w:szCs w:val="24"/>
          <w:lang w:val="es-ES" w:eastAsia="es-ES"/>
        </w:rPr>
        <w:t xml:space="preserve">…,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contra el acuerdo 1 de la sesión extraordinaria 037-01 de la Junta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Directiva del Consejo de Transporte Público, celebrada el día 24 de octubre del 2001 y notificado mediante el Alcance número 75-A a La Gaceta 207 de fecha 29 de octubre del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2001, tramitado en este Despacho bajo 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Expediente Administrativo No. TAT-023-02</w:t>
      </w:r>
    </w:p>
    <w:p w:rsidR="005909F7" w:rsidRDefault="005909F7" w:rsidP="005909F7">
      <w:pPr>
        <w:pStyle w:val="Style3"/>
        <w:kinsoku w:val="0"/>
        <w:autoSpaceDE/>
        <w:autoSpaceDN/>
        <w:adjustRightInd/>
        <w:spacing w:before="324" w:line="206" w:lineRule="auto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RESULTANDO:</w:t>
      </w:r>
    </w:p>
    <w:p w:rsidR="005909F7" w:rsidRDefault="005909F7" w:rsidP="005909F7">
      <w:pPr>
        <w:pStyle w:val="Style4"/>
        <w:kinsoku w:val="0"/>
        <w:autoSpaceDE/>
        <w:autoSpaceDN/>
        <w:rPr>
          <w:spacing w:val="-1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PRIMERO: </w:t>
      </w:r>
      <w:r>
        <w:rPr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5909F7" w:rsidRDefault="005909F7" w:rsidP="005909F7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1"/>
          <w:w w:val="105"/>
          <w:lang w:val="es-ES" w:eastAsia="es-ES"/>
        </w:rPr>
        <w:t xml:space="preserve">SEGUNDO: </w:t>
      </w:r>
      <w:r>
        <w:rPr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5909F7" w:rsidRDefault="005909F7" w:rsidP="005909F7">
      <w:pPr>
        <w:pStyle w:val="Style4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TERCERO: </w:t>
      </w:r>
      <w:r>
        <w:rPr>
          <w:spacing w:val="-4"/>
          <w:w w:val="105"/>
          <w:lang w:val="es-ES" w:eastAsia="es-ES"/>
        </w:rPr>
        <w:t xml:space="preserve">Que la recurrente presenta la </w:t>
      </w:r>
      <w:proofErr w:type="gramStart"/>
      <w:r>
        <w:rPr>
          <w:spacing w:val="-4"/>
          <w:w w:val="105"/>
          <w:lang w:val="es-ES" w:eastAsia="es-ES"/>
        </w:rPr>
        <w:t>oferta ….</w:t>
      </w:r>
      <w:proofErr w:type="gramEnd"/>
      <w:r>
        <w:rPr>
          <w:spacing w:val="-4"/>
          <w:w w:val="105"/>
          <w:lang w:val="es-ES" w:eastAsia="es-ES"/>
        </w:rPr>
        <w:t xml:space="preserve"> </w:t>
      </w:r>
      <w:proofErr w:type="gramStart"/>
      <w:r>
        <w:rPr>
          <w:spacing w:val="-4"/>
          <w:w w:val="105"/>
          <w:lang w:val="es-ES" w:eastAsia="es-ES"/>
        </w:rPr>
        <w:t>con</w:t>
      </w:r>
      <w:proofErr w:type="gramEnd"/>
      <w:r>
        <w:rPr>
          <w:spacing w:val="-4"/>
          <w:w w:val="105"/>
          <w:lang w:val="es-ES" w:eastAsia="es-ES"/>
        </w:rPr>
        <w:t xml:space="preserve"> fecha 17 de febrero del 2002. </w:t>
      </w:r>
      <w:r>
        <w:rPr>
          <w:spacing w:val="-3"/>
          <w:w w:val="105"/>
          <w:lang w:val="es-ES" w:eastAsia="es-ES"/>
        </w:rPr>
        <w:t xml:space="preserve">En el formulario indica que participará en la base de operación 607010 con vehículo tipo </w:t>
      </w:r>
      <w:r>
        <w:rPr>
          <w:spacing w:val="-4"/>
          <w:w w:val="105"/>
          <w:lang w:val="es-ES" w:eastAsia="es-ES"/>
        </w:rPr>
        <w:t xml:space="preserve">rural, en la hoja de presentación de la oferta que participará en la base de operación 607019 </w:t>
      </w:r>
      <w:r>
        <w:rPr>
          <w:spacing w:val="-3"/>
          <w:w w:val="105"/>
          <w:lang w:val="es-ES" w:eastAsia="es-ES"/>
        </w:rPr>
        <w:t>con vehículo tipo rural. En la hoja de recepción de la oferta por parte de Correos de Costa Rica, se indica que la base de operación es la 607010.</w:t>
      </w:r>
    </w:p>
    <w:p w:rsidR="005909F7" w:rsidRDefault="005909F7" w:rsidP="005909F7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CUARTO: </w:t>
      </w:r>
      <w:r>
        <w:rPr>
          <w:spacing w:val="-1"/>
          <w:w w:val="105"/>
          <w:lang w:val="es-ES" w:eastAsia="es-ES"/>
        </w:rPr>
        <w:t xml:space="preserve">Que el Consejo de Transporte Público, mediante acuerdo firme, publicado en </w:t>
      </w:r>
      <w:r>
        <w:rPr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5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spacing w:val="-4"/>
          <w:w w:val="105"/>
          <w:lang w:val="es-ES" w:eastAsia="es-ES"/>
        </w:rPr>
        <w:t>puntos a la recurrente.</w:t>
      </w:r>
    </w:p>
    <w:p w:rsidR="005909F7" w:rsidRPr="009E42FE" w:rsidRDefault="005909F7" w:rsidP="005909F7">
      <w:pPr>
        <w:pStyle w:val="Style3"/>
        <w:kinsoku w:val="0"/>
        <w:autoSpaceDE/>
        <w:autoSpaceDN/>
        <w:adjustRightInd/>
        <w:spacing w:before="216" w:after="144"/>
        <w:jc w:val="both"/>
        <w:rPr>
          <w:rStyle w:val="CharacterStyle1"/>
          <w:spacing w:val="2"/>
          <w:w w:val="105"/>
          <w:szCs w:val="24"/>
          <w:lang w:val="es-ES" w:eastAsia="es-ES"/>
        </w:rPr>
      </w:pP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QUINTO: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Que el Consejo de Transporte Público, mediante acuerdo firme, publicado en el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Alcance N° 73 a La Gaceta N° 199, de fecha 17 de octubre del 2001, estableció un listado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szCs w:val="24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2"/>
          <w:w w:val="105"/>
          <w:szCs w:val="24"/>
          <w:lang w:val="es-ES" w:eastAsia="es-ES"/>
        </w:rPr>
        <w:t xml:space="preserve">setiembre del 2001, en la cual se consigna nuevamente a la recurrente una calificación de </w:t>
      </w:r>
      <w:r>
        <w:rPr>
          <w:rStyle w:val="CharacterStyle1"/>
          <w:w w:val="105"/>
          <w:szCs w:val="24"/>
          <w:lang w:val="es-ES" w:eastAsia="es-ES"/>
        </w:rPr>
        <w:t>80 puntos.</w:t>
      </w:r>
    </w:p>
    <w:p w:rsidR="005909F7" w:rsidRDefault="005909F7" w:rsidP="005909F7">
      <w:pPr>
        <w:pStyle w:val="Style1"/>
        <w:tabs>
          <w:tab w:val="left" w:pos="9012"/>
        </w:tabs>
        <w:kinsoku w:val="0"/>
        <w:autoSpaceDE/>
        <w:autoSpaceDN/>
        <w:spacing w:before="252"/>
        <w:ind w:right="-60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SEXTO: Que el Consejo de Transporte Público, mediante Artículo N° 1 de la Sesión </w:t>
      </w:r>
      <w:r>
        <w:rPr>
          <w:rStyle w:val="CharacterStyle1"/>
          <w:spacing w:val="-1"/>
          <w:w w:val="105"/>
          <w:lang w:val="es-ES" w:eastAsia="es-ES"/>
        </w:rPr>
        <w:lastRenderedPageBreak/>
        <w:t>Extraordinaria N° 37-2001 de fecha 24 de octubre del 2001, publicado al Alcance N° 75</w:t>
      </w:r>
      <w:r>
        <w:rPr>
          <w:rStyle w:val="CharacterStyle1"/>
          <w:spacing w:val="-1"/>
          <w:w w:val="105"/>
          <w:lang w:val="es-ES" w:eastAsia="es-ES"/>
        </w:rPr>
        <w:softHyphen/>
      </w:r>
      <w:r>
        <w:rPr>
          <w:rStyle w:val="CharacterStyle1"/>
          <w:w w:val="105"/>
          <w:lang w:val="es-ES" w:eastAsia="es-ES"/>
        </w:rPr>
        <w:t xml:space="preserve">A a La Gaceta No. 207 del 29 de octubre del 2001, emite el acto de adjudicación del </w:t>
      </w:r>
      <w:r>
        <w:rPr>
          <w:rStyle w:val="CharacterStyle1"/>
          <w:spacing w:val="-3"/>
          <w:w w:val="105"/>
          <w:lang w:val="es-ES" w:eastAsia="es-ES"/>
        </w:rPr>
        <w:t>Primer Procedimiento Especial Abreviado. La recurrente no aparece como adjudicataria directa ni como participante del proceso aleatorio en ninguna de las bases indicadas.</w:t>
      </w:r>
    </w:p>
    <w:p w:rsidR="005909F7" w:rsidRDefault="005909F7" w:rsidP="005909F7">
      <w:pPr>
        <w:pStyle w:val="Style1"/>
        <w:tabs>
          <w:tab w:val="left" w:pos="9012"/>
        </w:tabs>
        <w:kinsoku w:val="0"/>
        <w:autoSpaceDE/>
        <w:autoSpaceDN/>
        <w:spacing w:before="288"/>
        <w:ind w:right="-6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8"/>
          <w:w w:val="105"/>
          <w:lang w:val="es-ES" w:eastAsia="es-ES"/>
        </w:rPr>
        <w:t xml:space="preserve">SETIMO: Que la Junta Directiva del Consejo de Transporte público, acogió la </w:t>
      </w:r>
      <w:r>
        <w:rPr>
          <w:rStyle w:val="CharacterStyle1"/>
          <w:spacing w:val="-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3"/>
          <w:w w:val="105"/>
          <w:lang w:val="es-ES" w:eastAsia="es-ES"/>
        </w:rPr>
        <w:t xml:space="preserve">012083, donde rechaza la revocatoria planteada por el recurrente contra la Sesión </w:t>
      </w:r>
      <w:r>
        <w:rPr>
          <w:rStyle w:val="CharacterStyle1"/>
          <w:spacing w:val="-4"/>
          <w:w w:val="105"/>
          <w:lang w:val="es-ES" w:eastAsia="es-ES"/>
        </w:rPr>
        <w:t xml:space="preserve">Extraordinaria N° 37-2002, publicada al Alcance N° 75 a La Gaceta 207 de fecha 29 de </w:t>
      </w:r>
      <w:r>
        <w:rPr>
          <w:rStyle w:val="CharacterStyle1"/>
          <w:spacing w:val="-6"/>
          <w:w w:val="105"/>
          <w:lang w:val="es-ES" w:eastAsia="es-ES"/>
        </w:rPr>
        <w:t xml:space="preserve">octubre del 2001. Rechazo al recurso de revocatoria efectuado mediante el Artículo 1 de la </w:t>
      </w:r>
      <w:r>
        <w:rPr>
          <w:rStyle w:val="CharacterStyle1"/>
          <w:spacing w:val="3"/>
          <w:w w:val="105"/>
          <w:lang w:val="es-ES" w:eastAsia="es-ES"/>
        </w:rPr>
        <w:t xml:space="preserve">Sesión Ordinaria N° 47-2001 de fecha 13 de diciembre del 2001 y en resumen los </w:t>
      </w:r>
      <w:r>
        <w:rPr>
          <w:rStyle w:val="CharacterStyle1"/>
          <w:spacing w:val="-4"/>
          <w:w w:val="105"/>
          <w:lang w:val="es-ES" w:eastAsia="es-ES"/>
        </w:rPr>
        <w:t>argumentos de la Asesoría Jurídica indican:</w:t>
      </w:r>
    </w:p>
    <w:p w:rsidR="005909F7" w:rsidRDefault="005909F7" w:rsidP="005909F7">
      <w:pPr>
        <w:pStyle w:val="Style2"/>
        <w:tabs>
          <w:tab w:val="left" w:pos="9012"/>
        </w:tabs>
        <w:kinsoku w:val="0"/>
        <w:autoSpaceDE/>
        <w:autoSpaceDN/>
        <w:adjustRightInd/>
        <w:spacing w:before="288"/>
        <w:ind w:right="-60"/>
        <w:jc w:val="both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"La base 607019, corresponde a Golfito, pero en la modalidad de vehículo </w:t>
      </w:r>
      <w:r>
        <w:rPr>
          <w:rFonts w:ascii="Bookman Old Style" w:hAnsi="Bookman Old Style" w:cs="Bookman Old Style"/>
          <w:i/>
          <w:iCs/>
          <w:spacing w:val="-5"/>
          <w:sz w:val="22"/>
          <w:szCs w:val="22"/>
          <w:lang w:val="es-ES" w:eastAsia="es-ES"/>
        </w:rPr>
        <w:t xml:space="preserve">tipo </w:t>
      </w:r>
      <w:r>
        <w:rPr>
          <w:i/>
          <w:iCs/>
          <w:spacing w:val="-5"/>
          <w:w w:val="105"/>
          <w:lang w:val="es-ES" w:eastAsia="es-ES"/>
        </w:rPr>
        <w:t xml:space="preserve">rural, en la </w:t>
      </w:r>
      <w:r>
        <w:rPr>
          <w:i/>
          <w:iCs/>
          <w:spacing w:val="-3"/>
          <w:w w:val="105"/>
          <w:lang w:val="es-ES" w:eastAsia="es-ES"/>
        </w:rPr>
        <w:t xml:space="preserve">lista de adjudicaciones, la base de cita fue adjudicada a oferentes con una calificación </w:t>
      </w:r>
      <w:r>
        <w:rPr>
          <w:i/>
          <w:iCs/>
          <w:spacing w:val="5"/>
          <w:w w:val="105"/>
          <w:lang w:val="es-ES" w:eastAsia="es-ES"/>
        </w:rPr>
        <w:t xml:space="preserve">superior a la obtenida por la recurrente, por lo tanto, al ser ocupadas todas las </w:t>
      </w:r>
      <w:r>
        <w:rPr>
          <w:i/>
          <w:iCs/>
          <w:spacing w:val="-7"/>
          <w:w w:val="105"/>
          <w:lang w:val="es-ES" w:eastAsia="es-ES"/>
        </w:rPr>
        <w:t xml:space="preserve">concesiones disponibles, por oferentes con calificación superior a 80, no es posible que la </w:t>
      </w:r>
      <w:r>
        <w:rPr>
          <w:i/>
          <w:iCs/>
          <w:spacing w:val="2"/>
          <w:w w:val="105"/>
          <w:lang w:val="es-ES" w:eastAsia="es-ES"/>
        </w:rPr>
        <w:t xml:space="preserve">recurrente, sea adjudicataria de una de ellas </w:t>
      </w:r>
      <w:r>
        <w:rPr>
          <w:rFonts w:ascii="Bookman Old Style" w:hAnsi="Bookman Old Style" w:cs="Bookman Old Style"/>
          <w:spacing w:val="2"/>
          <w:sz w:val="22"/>
          <w:szCs w:val="22"/>
          <w:lang w:val="es-ES" w:eastAsia="es-ES"/>
        </w:rPr>
        <w:t xml:space="preserve">y </w:t>
      </w:r>
      <w:r>
        <w:rPr>
          <w:i/>
          <w:iCs/>
          <w:spacing w:val="2"/>
          <w:w w:val="105"/>
          <w:lang w:val="es-ES" w:eastAsia="es-ES"/>
        </w:rPr>
        <w:t xml:space="preserve">además, al no quedar concesiones </w:t>
      </w:r>
      <w:r>
        <w:rPr>
          <w:i/>
          <w:iCs/>
          <w:spacing w:val="-4"/>
          <w:w w:val="105"/>
          <w:lang w:val="es-ES" w:eastAsia="es-ES"/>
        </w:rPr>
        <w:t xml:space="preserve">disponibles que puedan ser objeto del proceso aleatorio la señora Palacios no tiene opción </w:t>
      </w:r>
      <w:r>
        <w:rPr>
          <w:i/>
          <w:iCs/>
          <w:spacing w:val="-2"/>
          <w:w w:val="105"/>
          <w:lang w:val="es-ES" w:eastAsia="es-ES"/>
        </w:rPr>
        <w:t>de acudir al mismo."</w:t>
      </w:r>
    </w:p>
    <w:p w:rsidR="005909F7" w:rsidRDefault="005909F7" w:rsidP="005909F7">
      <w:pPr>
        <w:pStyle w:val="Style2"/>
        <w:tabs>
          <w:tab w:val="left" w:pos="9012"/>
        </w:tabs>
        <w:kinsoku w:val="0"/>
        <w:autoSpaceDE/>
        <w:autoSpaceDN/>
        <w:adjustRightInd/>
        <w:spacing w:before="288" w:line="480" w:lineRule="auto"/>
        <w:ind w:right="-60"/>
        <w:rPr>
          <w:spacing w:val="-2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OCTAVO: En los procedimientos seguidos se han observado las prescripciones legales. </w:t>
      </w:r>
      <w:r>
        <w:rPr>
          <w:b/>
          <w:bCs/>
          <w:spacing w:val="-2"/>
          <w:w w:val="105"/>
          <w:lang w:val="es-ES" w:eastAsia="es-ES"/>
        </w:rPr>
        <w:t xml:space="preserve">Redacta el Juez </w:t>
      </w:r>
      <w:proofErr w:type="spellStart"/>
      <w:r>
        <w:rPr>
          <w:b/>
          <w:bCs/>
          <w:spacing w:val="-2"/>
          <w:w w:val="105"/>
          <w:lang w:val="es-ES" w:eastAsia="es-ES"/>
        </w:rPr>
        <w:t>Portuguez</w:t>
      </w:r>
      <w:proofErr w:type="spellEnd"/>
      <w:r>
        <w:rPr>
          <w:b/>
          <w:bCs/>
          <w:spacing w:val="-2"/>
          <w:w w:val="105"/>
          <w:lang w:val="es-ES" w:eastAsia="es-ES"/>
        </w:rPr>
        <w:t xml:space="preserve"> Méndez; </w:t>
      </w:r>
      <w:r>
        <w:rPr>
          <w:spacing w:val="-2"/>
          <w:w w:val="105"/>
          <w:lang w:val="es-ES" w:eastAsia="es-ES"/>
        </w:rPr>
        <w:t>y,</w:t>
      </w:r>
    </w:p>
    <w:p w:rsidR="005909F7" w:rsidRDefault="005909F7" w:rsidP="005909F7">
      <w:pPr>
        <w:pStyle w:val="Style2"/>
        <w:tabs>
          <w:tab w:val="left" w:pos="9012"/>
        </w:tabs>
        <w:kinsoku w:val="0"/>
        <w:autoSpaceDE/>
        <w:autoSpaceDN/>
        <w:adjustRightInd/>
        <w:spacing w:before="216" w:line="208" w:lineRule="auto"/>
        <w:ind w:left="3384" w:right="-6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5909F7" w:rsidRDefault="005909F7" w:rsidP="005909F7">
      <w:pPr>
        <w:pStyle w:val="Style1"/>
        <w:numPr>
          <w:ilvl w:val="0"/>
          <w:numId w:val="1"/>
        </w:numPr>
        <w:tabs>
          <w:tab w:val="clear" w:pos="360"/>
          <w:tab w:val="num" w:pos="432"/>
          <w:tab w:val="left" w:pos="9012"/>
        </w:tabs>
        <w:kinsoku w:val="0"/>
        <w:autoSpaceDE/>
        <w:autoSpaceDN/>
        <w:spacing w:before="216"/>
        <w:ind w:right="-6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rStyle w:val="CharacterStyle1"/>
          <w:spacing w:val="4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</w:t>
      </w:r>
      <w:r w:rsidRPr="009E42FE">
        <w:rPr>
          <w:rStyle w:val="CharacterStyle1"/>
          <w:bCs/>
          <w:spacing w:val="-2"/>
          <w:w w:val="105"/>
          <w:lang w:val="es-ES" w:eastAsia="es-ES"/>
        </w:rPr>
        <w:t>7969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 </w:t>
      </w:r>
      <w:r>
        <w:rPr>
          <w:rStyle w:val="CharacterStyle1"/>
          <w:spacing w:val="-2"/>
          <w:w w:val="105"/>
          <w:lang w:val="es-ES" w:eastAsia="es-ES"/>
        </w:rPr>
        <w:t xml:space="preserve">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5909F7" w:rsidRPr="009E42FE" w:rsidRDefault="005909F7" w:rsidP="005909F7">
      <w:pPr>
        <w:pStyle w:val="Style1"/>
        <w:numPr>
          <w:ilvl w:val="0"/>
          <w:numId w:val="1"/>
        </w:numPr>
        <w:tabs>
          <w:tab w:val="clear" w:pos="360"/>
          <w:tab w:val="num" w:pos="432"/>
          <w:tab w:val="left" w:pos="9012"/>
        </w:tabs>
        <w:kinsoku w:val="0"/>
        <w:autoSpaceDE/>
        <w:autoSpaceDN/>
        <w:spacing w:before="972" w:after="36"/>
        <w:ind w:right="72"/>
        <w:rPr>
          <w:spacing w:val="-4"/>
          <w:w w:val="105"/>
          <w:lang w:val="es-ES" w:eastAsia="es-ES"/>
        </w:rPr>
      </w:pPr>
      <w:r w:rsidRPr="009E42FE">
        <w:rPr>
          <w:rStyle w:val="CharacterStyle1"/>
          <w:b/>
          <w:bCs/>
          <w:spacing w:val="-11"/>
          <w:w w:val="105"/>
          <w:lang w:val="es-ES" w:eastAsia="es-ES"/>
        </w:rPr>
        <w:t xml:space="preserve">SOBRE LA ADMISIBILIDAD DEL RECURSO: </w:t>
      </w:r>
      <w:r w:rsidRPr="009E42FE">
        <w:rPr>
          <w:rStyle w:val="CharacterStyle1"/>
          <w:b/>
          <w:bCs/>
          <w:spacing w:val="-11"/>
          <w:w w:val="105"/>
          <w:sz w:val="25"/>
          <w:szCs w:val="25"/>
          <w:u w:val="single"/>
          <w:lang w:val="es-ES" w:eastAsia="es-ES"/>
        </w:rPr>
        <w:t>En cuanto a la Legitimación:</w:t>
      </w:r>
      <w:r w:rsidRPr="009E42FE">
        <w:rPr>
          <w:rStyle w:val="CharacterStyle1"/>
          <w:spacing w:val="-11"/>
          <w:w w:val="105"/>
          <w:lang w:val="es-ES" w:eastAsia="es-ES"/>
        </w:rPr>
        <w:t xml:space="preserve"> El </w:t>
      </w:r>
      <w:r w:rsidRPr="009E42FE">
        <w:rPr>
          <w:rStyle w:val="CharacterStyle1"/>
          <w:spacing w:val="-1"/>
          <w:w w:val="105"/>
          <w:lang w:val="es-ES" w:eastAsia="es-ES"/>
        </w:rPr>
        <w:t xml:space="preserve">recurso es planteado por la señora </w:t>
      </w:r>
      <w:r w:rsidRPr="009E42FE">
        <w:rPr>
          <w:rStyle w:val="CharacterStyle1"/>
          <w:b/>
          <w:bCs/>
          <w:spacing w:val="-1"/>
          <w:w w:val="105"/>
          <w:lang w:val="es-ES" w:eastAsia="es-ES"/>
        </w:rPr>
        <w:t xml:space="preserve">PM, </w:t>
      </w:r>
      <w:r w:rsidRPr="009E42FE">
        <w:rPr>
          <w:rStyle w:val="CharacterStyle1"/>
          <w:spacing w:val="-1"/>
          <w:w w:val="105"/>
          <w:lang w:val="es-ES" w:eastAsia="es-ES"/>
        </w:rPr>
        <w:t xml:space="preserve">quien es oferente del concurso </w:t>
      </w:r>
      <w:r w:rsidRPr="009E42FE">
        <w:rPr>
          <w:rStyle w:val="CharacterStyle1"/>
          <w:spacing w:val="-6"/>
          <w:w w:val="105"/>
          <w:lang w:val="es-ES" w:eastAsia="es-ES"/>
        </w:rPr>
        <w:t xml:space="preserve">público. </w:t>
      </w:r>
      <w:r w:rsidRPr="009E42FE">
        <w:rPr>
          <w:rStyle w:val="CharacterStyle1"/>
          <w:b/>
          <w:bCs/>
          <w:spacing w:val="-6"/>
          <w:w w:val="105"/>
          <w:sz w:val="25"/>
          <w:szCs w:val="25"/>
          <w:u w:val="single"/>
          <w:lang w:val="es-ES" w:eastAsia="es-ES"/>
        </w:rPr>
        <w:t>En cuanto al plazo de presentación del recurso:</w:t>
      </w:r>
      <w:r w:rsidRPr="009E42FE">
        <w:rPr>
          <w:rStyle w:val="CharacterStyle1"/>
          <w:spacing w:val="-6"/>
          <w:w w:val="105"/>
          <w:lang w:val="es-ES" w:eastAsia="es-ES"/>
        </w:rPr>
        <w:t xml:space="preserve"> Conforme al estudio efectuado </w:t>
      </w:r>
      <w:r w:rsidRPr="009E42FE">
        <w:rPr>
          <w:rStyle w:val="CharacterStyle1"/>
          <w:w w:val="105"/>
          <w:lang w:val="es-ES" w:eastAsia="es-ES"/>
        </w:rPr>
        <w:t xml:space="preserve">el Recurso de Revocatoria con Apelación en subsidio fue presentado dentro del plazo </w:t>
      </w:r>
      <w:r w:rsidRPr="009E42FE">
        <w:rPr>
          <w:rStyle w:val="CharacterStyle1"/>
          <w:spacing w:val="1"/>
          <w:w w:val="105"/>
          <w:lang w:val="es-ES" w:eastAsia="es-ES"/>
        </w:rPr>
        <w:t>legal establecido para tal fin, en los términos del artículo 11 de la Ley Reguladora del</w:t>
      </w:r>
      <w:r>
        <w:rPr>
          <w:rStyle w:val="CharacterStyle1"/>
          <w:spacing w:val="1"/>
          <w:w w:val="105"/>
          <w:lang w:val="es-ES" w:eastAsia="es-ES"/>
        </w:rPr>
        <w:t xml:space="preserve"> </w:t>
      </w:r>
      <w:r w:rsidRPr="009E42FE"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 w:rsidRPr="009E42FE">
        <w:rPr>
          <w:spacing w:val="-4"/>
          <w:w w:val="105"/>
          <w:lang w:val="es-ES" w:eastAsia="es-ES"/>
        </w:rPr>
        <w:t>taxi, Ley N° 7969, del 28 de enero del 2000.</w:t>
      </w:r>
    </w:p>
    <w:p w:rsidR="005909F7" w:rsidRDefault="005909F7" w:rsidP="005909F7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lastRenderedPageBreak/>
        <w:t xml:space="preserve">SOBRE LOS HECHOS PROBADOS.- 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B).- 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w w:val="105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4"/>
          <w:w w:val="105"/>
          <w:lang w:val="es-ES" w:eastAsia="es-ES"/>
        </w:rPr>
        <w:t xml:space="preserve">concurso público, ante el Consejo de Transporte Público, con el formulario de oferta N° </w:t>
      </w:r>
      <w:r>
        <w:rPr>
          <w:spacing w:val="-1"/>
          <w:w w:val="105"/>
          <w:lang w:val="es-ES" w:eastAsia="es-ES"/>
        </w:rPr>
        <w:t xml:space="preserve">…., ver folios 16 y 17 del expediente. </w:t>
      </w:r>
      <w:r w:rsidRPr="005D3C5B">
        <w:rPr>
          <w:bCs/>
          <w:spacing w:val="-1"/>
          <w:w w:val="105"/>
          <w:lang w:val="es-ES" w:eastAsia="es-ES"/>
        </w:rPr>
        <w:t>D)</w:t>
      </w:r>
      <w:r>
        <w:rPr>
          <w:b/>
          <w:bCs/>
          <w:spacing w:val="-1"/>
          <w:w w:val="105"/>
          <w:lang w:val="es-ES" w:eastAsia="es-ES"/>
        </w:rPr>
        <w:t xml:space="preserve">.- </w:t>
      </w:r>
      <w:r>
        <w:rPr>
          <w:spacing w:val="-1"/>
          <w:w w:val="105"/>
          <w:lang w:val="es-ES" w:eastAsia="es-ES"/>
        </w:rPr>
        <w:t xml:space="preserve">Que la recurrente marcó dos bases de </w:t>
      </w:r>
      <w:r>
        <w:rPr>
          <w:spacing w:val="-4"/>
          <w:w w:val="105"/>
          <w:lang w:val="es-ES" w:eastAsia="es-ES"/>
        </w:rPr>
        <w:t>operación diferentes (ver folios 1, 16 y 17 del expediente).</w:t>
      </w:r>
    </w:p>
    <w:p w:rsidR="005909F7" w:rsidRDefault="005909F7" w:rsidP="005909F7">
      <w:pPr>
        <w:pStyle w:val="Style6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360" w:line="208" w:lineRule="auto"/>
        <w:ind w:right="0"/>
        <w:jc w:val="left"/>
        <w:rPr>
          <w:b/>
          <w:bCs/>
          <w:spacing w:val="8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>HECHOS NO PROBADOS.-</w:t>
      </w:r>
    </w:p>
    <w:p w:rsidR="005909F7" w:rsidRDefault="005909F7" w:rsidP="005909F7">
      <w:pPr>
        <w:pStyle w:val="Style6"/>
        <w:kinsoku w:val="0"/>
        <w:autoSpaceDE/>
        <w:autoSpaceDN/>
        <w:ind w:right="0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5909F7" w:rsidRDefault="005909F7" w:rsidP="005909F7">
      <w:pPr>
        <w:pStyle w:val="Style6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576" w:line="208" w:lineRule="auto"/>
        <w:ind w:right="0"/>
        <w:jc w:val="left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5909F7" w:rsidRDefault="005909F7" w:rsidP="005909F7">
      <w:pPr>
        <w:pStyle w:val="Style6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La recurrente plantea su inconformidad por no poder participar del proceso aleatorio dentro de la base de operación en la que concursó, pese a la calificación obtenida de 80 puntos.</w:t>
      </w:r>
    </w:p>
    <w:p w:rsidR="005909F7" w:rsidRDefault="005909F7" w:rsidP="005909F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No obstante, el Tribunal no entra a conocer el fondo de los alegatos de la señora Palacios </w:t>
      </w:r>
      <w:r>
        <w:rPr>
          <w:spacing w:val="-1"/>
          <w:w w:val="105"/>
          <w:lang w:val="es-ES" w:eastAsia="es-ES"/>
        </w:rPr>
        <w:t xml:space="preserve">Martínez, por cuanto del estudio del expediente se determinó que indicó dos bases de </w:t>
      </w:r>
      <w:r>
        <w:rPr>
          <w:spacing w:val="-4"/>
          <w:w w:val="105"/>
          <w:lang w:val="es-ES" w:eastAsia="es-ES"/>
        </w:rPr>
        <w:t xml:space="preserve">operación diferentes a saber la 607010, la cual era la base de operación en Golfito para </w:t>
      </w:r>
      <w:r>
        <w:rPr>
          <w:w w:val="105"/>
          <w:lang w:val="es-ES" w:eastAsia="es-ES"/>
        </w:rPr>
        <w:t xml:space="preserve">vehículos en la modalidad sedán, así como la 607019, que era también de Golfito, en </w:t>
      </w:r>
      <w:r>
        <w:rPr>
          <w:spacing w:val="-4"/>
          <w:w w:val="105"/>
          <w:lang w:val="es-ES" w:eastAsia="es-ES"/>
        </w:rPr>
        <w:t>vehículo tipo rural.</w:t>
      </w:r>
    </w:p>
    <w:p w:rsidR="005909F7" w:rsidRDefault="005909F7" w:rsidP="005909F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No es posible extraer objetivamente cuál es la base de operación en la que pretendía </w:t>
      </w:r>
      <w:r>
        <w:rPr>
          <w:spacing w:val="1"/>
          <w:w w:val="105"/>
          <w:lang w:val="es-ES" w:eastAsia="es-ES"/>
        </w:rPr>
        <w:t xml:space="preserve">participar la señora P…, siendo que la indicación de la base de operación, es la </w:t>
      </w:r>
      <w:r>
        <w:rPr>
          <w:spacing w:val="-3"/>
          <w:w w:val="105"/>
          <w:lang w:val="es-ES" w:eastAsia="es-ES"/>
        </w:rPr>
        <w:t xml:space="preserve">determinación de la línea de licitación en la que se pretende participar, por lo que es un </w:t>
      </w:r>
      <w:r>
        <w:rPr>
          <w:spacing w:val="-1"/>
          <w:w w:val="105"/>
          <w:lang w:val="es-ES" w:eastAsia="es-ES"/>
        </w:rPr>
        <w:t xml:space="preserve">elemento que por su naturaleza debe quedar claramente establecido en el formulario de </w:t>
      </w:r>
      <w:r>
        <w:rPr>
          <w:spacing w:val="-3"/>
          <w:w w:val="105"/>
          <w:lang w:val="es-ES" w:eastAsia="es-ES"/>
        </w:rPr>
        <w:t xml:space="preserve">oferta, sin que haya elementos que puedan prestarse a confusión, o que, como en este caso, </w:t>
      </w:r>
      <w:r>
        <w:rPr>
          <w:spacing w:val="-4"/>
          <w:w w:val="105"/>
          <w:lang w:val="es-ES" w:eastAsia="es-ES"/>
        </w:rPr>
        <w:t>se indiquen dos bases de operación diferentes.</w:t>
      </w:r>
    </w:p>
    <w:p w:rsidR="005909F7" w:rsidRDefault="005909F7" w:rsidP="005909F7">
      <w:pPr>
        <w:pStyle w:val="Style6"/>
        <w:kinsoku w:val="0"/>
        <w:autoSpaceDE/>
        <w:autoSpaceDN/>
        <w:spacing w:before="216" w:after="108"/>
        <w:jc w:val="left"/>
        <w:rPr>
          <w:spacing w:val="-3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El artículo 31 </w:t>
      </w:r>
      <w:proofErr w:type="gramStart"/>
      <w:r>
        <w:rPr>
          <w:spacing w:val="-8"/>
          <w:w w:val="105"/>
          <w:lang w:val="es-ES" w:eastAsia="es-ES"/>
        </w:rPr>
        <w:t>inciso</w:t>
      </w:r>
      <w:proofErr w:type="gramEnd"/>
      <w:r>
        <w:rPr>
          <w:spacing w:val="-8"/>
          <w:w w:val="105"/>
          <w:lang w:val="es-ES" w:eastAsia="es-ES"/>
        </w:rPr>
        <w:t xml:space="preserve"> b) de la Ley 7969 "Ley Reguladora del Servicio Público de Transporte </w:t>
      </w:r>
      <w:r>
        <w:rPr>
          <w:spacing w:val="-3"/>
          <w:w w:val="105"/>
          <w:lang w:val="es-ES" w:eastAsia="es-ES"/>
        </w:rPr>
        <w:t>Remunerado de Personas en la Modalidad de Taxi", establece:</w:t>
      </w:r>
    </w:p>
    <w:p w:rsidR="005909F7" w:rsidRDefault="005909F7" w:rsidP="005909F7">
      <w:pPr>
        <w:pStyle w:val="Style7"/>
        <w:kinsoku w:val="0"/>
        <w:autoSpaceDE/>
        <w:autoSpaceDN/>
        <w:adjustRightInd/>
        <w:ind w:left="864" w:right="1152"/>
        <w:rPr>
          <w:i/>
          <w:iCs/>
          <w:spacing w:val="2"/>
          <w:w w:val="105"/>
          <w:lang w:val="es-ES" w:eastAsia="es-ES"/>
        </w:rPr>
      </w:pPr>
    </w:p>
    <w:p w:rsidR="005909F7" w:rsidRDefault="005909F7" w:rsidP="005909F7">
      <w:pPr>
        <w:pStyle w:val="Style7"/>
        <w:kinsoku w:val="0"/>
        <w:autoSpaceDE/>
        <w:autoSpaceDN/>
        <w:adjustRightInd/>
        <w:ind w:left="864" w:right="1152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t xml:space="preserve">"Requisitos de calificación: En todos los casos y sin perjuicio de otros requisitos o </w:t>
      </w:r>
      <w:r>
        <w:rPr>
          <w:i/>
          <w:iCs/>
          <w:spacing w:val="-2"/>
          <w:w w:val="105"/>
          <w:lang w:val="es-ES" w:eastAsia="es-ES"/>
        </w:rPr>
        <w:t>condiciones establecidos en el reglamento, la calificación deberá contener como mínimo:</w:t>
      </w:r>
    </w:p>
    <w:p w:rsidR="005909F7" w:rsidRDefault="005909F7" w:rsidP="005909F7">
      <w:pPr>
        <w:pStyle w:val="Style7"/>
        <w:kinsoku w:val="0"/>
        <w:autoSpaceDE/>
        <w:autoSpaceDN/>
        <w:adjustRightInd/>
        <w:ind w:left="864" w:right="1152" w:firstLine="288"/>
        <w:rPr>
          <w:spacing w:val="-4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b) </w:t>
      </w:r>
      <w:proofErr w:type="gramStart"/>
      <w:r>
        <w:rPr>
          <w:i/>
          <w:iCs/>
          <w:spacing w:val="-2"/>
          <w:w w:val="105"/>
          <w:u w:val="single"/>
          <w:lang w:val="es-ES" w:eastAsia="es-ES"/>
        </w:rPr>
        <w:t>la</w:t>
      </w:r>
      <w:proofErr w:type="gramEnd"/>
      <w:r>
        <w:rPr>
          <w:i/>
          <w:iCs/>
          <w:spacing w:val="-2"/>
          <w:w w:val="105"/>
          <w:u w:val="single"/>
          <w:lang w:val="es-ES" w:eastAsia="es-ES"/>
        </w:rPr>
        <w:t xml:space="preserve"> prohibición de participar en más de una base de operación."</w:t>
      </w:r>
      <w:r>
        <w:rPr>
          <w:spacing w:val="-2"/>
          <w:w w:val="105"/>
          <w:lang w:val="es-ES" w:eastAsia="es-ES"/>
        </w:rPr>
        <w:t xml:space="preserve"> </w:t>
      </w:r>
      <w:r>
        <w:rPr>
          <w:spacing w:val="-2"/>
          <w:w w:val="105"/>
          <w:lang w:val="es-ES" w:eastAsia="es-ES"/>
        </w:rPr>
        <w:lastRenderedPageBreak/>
        <w:t xml:space="preserve">(El subrayado no es </w:t>
      </w:r>
      <w:r>
        <w:rPr>
          <w:spacing w:val="-4"/>
          <w:w w:val="105"/>
          <w:lang w:val="es-ES" w:eastAsia="es-ES"/>
        </w:rPr>
        <w:t>del original).</w:t>
      </w:r>
    </w:p>
    <w:p w:rsidR="005909F7" w:rsidRDefault="005909F7" w:rsidP="005909F7">
      <w:pPr>
        <w:pStyle w:val="Style7"/>
        <w:kinsoku w:val="0"/>
        <w:autoSpaceDE/>
        <w:autoSpaceDN/>
        <w:adjustRightInd/>
        <w:spacing w:before="252"/>
        <w:ind w:left="86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parte, el artículo 16 del Decreto Ejecutivo 28913-MOPT, indica:</w:t>
      </w:r>
    </w:p>
    <w:p w:rsidR="005909F7" w:rsidRDefault="005909F7" w:rsidP="005909F7">
      <w:pPr>
        <w:pStyle w:val="Style7"/>
        <w:kinsoku w:val="0"/>
        <w:autoSpaceDE/>
        <w:autoSpaceDN/>
        <w:adjustRightInd/>
        <w:spacing w:before="288"/>
        <w:ind w:left="864" w:right="1152"/>
        <w:rPr>
          <w:spacing w:val="-3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"Normas de exclusión de las ofertas: </w:t>
      </w:r>
      <w:r>
        <w:rPr>
          <w:i/>
          <w:iCs/>
          <w:spacing w:val="-5"/>
          <w:w w:val="105"/>
          <w:u w:val="single"/>
          <w:lang w:val="es-ES" w:eastAsia="es-ES"/>
        </w:rPr>
        <w:t xml:space="preserve">Quedarán excluidas del concurso los oferentes que </w:t>
      </w:r>
      <w:r>
        <w:rPr>
          <w:i/>
          <w:iCs/>
          <w:spacing w:val="-3"/>
          <w:w w:val="105"/>
          <w:u w:val="single"/>
          <w:lang w:val="es-ES" w:eastAsia="es-ES"/>
        </w:rPr>
        <w:t>presenten ofertas para más de una base de operación."</w:t>
      </w:r>
      <w:r>
        <w:rPr>
          <w:spacing w:val="-3"/>
          <w:w w:val="105"/>
          <w:lang w:val="es-ES" w:eastAsia="es-ES"/>
        </w:rPr>
        <w:t xml:space="preserve"> (El subrayado no es del original).</w:t>
      </w:r>
    </w:p>
    <w:p w:rsidR="005909F7" w:rsidRDefault="005909F7" w:rsidP="005909F7">
      <w:pPr>
        <w:pStyle w:val="Style7"/>
        <w:kinsoku w:val="0"/>
        <w:autoSpaceDE/>
        <w:autoSpaceDN/>
        <w:adjustRightInd/>
        <w:spacing w:before="288"/>
        <w:ind w:right="81"/>
        <w:jc w:val="both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Con base en las anteriores normas, se procede a la exclusión de la oferta de la señora </w:t>
      </w:r>
      <w:r>
        <w:rPr>
          <w:spacing w:val="-4"/>
          <w:w w:val="105"/>
          <w:lang w:val="es-ES" w:eastAsia="es-ES"/>
        </w:rPr>
        <w:t>PM del presente Concurso Público.</w:t>
      </w:r>
    </w:p>
    <w:p w:rsidR="005909F7" w:rsidRDefault="005909F7" w:rsidP="005909F7">
      <w:pPr>
        <w:pStyle w:val="Style7"/>
        <w:kinsoku w:val="0"/>
        <w:autoSpaceDE/>
        <w:autoSpaceDN/>
        <w:adjustRightInd/>
        <w:spacing w:before="252"/>
        <w:ind w:right="81"/>
        <w:jc w:val="both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Cabe indicarle a la Administración, que el error contenido en la oferta de la señora </w:t>
      </w:r>
      <w:r>
        <w:rPr>
          <w:spacing w:val="-2"/>
          <w:w w:val="105"/>
          <w:lang w:val="es-ES" w:eastAsia="es-ES"/>
        </w:rPr>
        <w:t xml:space="preserve">Martínez debió haberse detectado desde la fase de calificación, para así no crear falsas </w:t>
      </w:r>
      <w:r>
        <w:rPr>
          <w:spacing w:val="-4"/>
          <w:w w:val="105"/>
          <w:lang w:val="es-ES" w:eastAsia="es-ES"/>
        </w:rPr>
        <w:t>expectativas a la recurrente.</w:t>
      </w:r>
    </w:p>
    <w:p w:rsidR="005909F7" w:rsidRDefault="005909F7" w:rsidP="005909F7">
      <w:pPr>
        <w:pStyle w:val="Style7"/>
        <w:kinsoku w:val="0"/>
        <w:autoSpaceDE/>
        <w:autoSpaceDN/>
        <w:adjustRightInd/>
        <w:spacing w:before="612" w:line="206" w:lineRule="auto"/>
        <w:ind w:left="4536"/>
        <w:rPr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POR </w:t>
      </w:r>
      <w:r>
        <w:rPr>
          <w:w w:val="105"/>
          <w:lang w:val="es-ES" w:eastAsia="es-ES"/>
        </w:rPr>
        <w:t>TANTO:</w:t>
      </w:r>
    </w:p>
    <w:p w:rsidR="005909F7" w:rsidRDefault="005909F7" w:rsidP="005909F7">
      <w:pPr>
        <w:pStyle w:val="Style7"/>
        <w:kinsoku w:val="0"/>
        <w:autoSpaceDE/>
        <w:autoSpaceDN/>
        <w:adjustRightInd/>
        <w:spacing w:before="288"/>
        <w:ind w:right="-60"/>
        <w:jc w:val="both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I.- Se declara sin lugar el Recurso de Apelación así como la nulidad absoluta solicitada e </w:t>
      </w:r>
      <w:r>
        <w:rPr>
          <w:spacing w:val="-1"/>
          <w:w w:val="105"/>
          <w:lang w:val="es-ES" w:eastAsia="es-ES"/>
        </w:rPr>
        <w:t xml:space="preserve">interpuesta por la señora </w:t>
      </w:r>
      <w:r>
        <w:rPr>
          <w:b/>
          <w:bCs/>
          <w:spacing w:val="-1"/>
          <w:w w:val="105"/>
          <w:lang w:val="es-ES" w:eastAsia="es-ES"/>
        </w:rPr>
        <w:t xml:space="preserve">ATPM, cédula de identidad …., </w:t>
      </w:r>
      <w:r>
        <w:rPr>
          <w:spacing w:val="-1"/>
          <w:w w:val="105"/>
          <w:lang w:val="es-ES" w:eastAsia="es-ES"/>
        </w:rPr>
        <w:t xml:space="preserve">contra el Artículo 1° de la Sesión Extraordinaria N° 37-2001 de fecha 24 de octubre </w:t>
      </w:r>
      <w:r>
        <w:rPr>
          <w:spacing w:val="-4"/>
          <w:w w:val="105"/>
          <w:lang w:val="es-ES" w:eastAsia="es-ES"/>
        </w:rPr>
        <w:t>del 2002 de Junta Directiva del Consejo de Transporte Público.</w:t>
      </w:r>
    </w:p>
    <w:p w:rsidR="005909F7" w:rsidRDefault="005909F7" w:rsidP="005909F7">
      <w:pPr>
        <w:pStyle w:val="Style7"/>
        <w:kinsoku w:val="0"/>
        <w:autoSpaceDE/>
        <w:autoSpaceDN/>
        <w:adjustRightInd/>
        <w:spacing w:before="288"/>
        <w:ind w:right="-60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II. Se ordena al Consejo de Transporte Público proceder a conforme a derecho con la oferta </w:t>
      </w:r>
      <w:r>
        <w:rPr>
          <w:spacing w:val="-4"/>
          <w:w w:val="105"/>
          <w:lang w:val="es-ES" w:eastAsia="es-ES"/>
        </w:rPr>
        <w:t>de la señora PM.</w:t>
      </w:r>
    </w:p>
    <w:p w:rsidR="005909F7" w:rsidRDefault="005909F7" w:rsidP="005909F7">
      <w:pPr>
        <w:pStyle w:val="Style7"/>
        <w:kinsoku w:val="0"/>
        <w:autoSpaceDE/>
        <w:autoSpaceDN/>
        <w:adjustRightInd/>
        <w:spacing w:before="216" w:after="108"/>
        <w:ind w:right="-60"/>
        <w:jc w:val="both"/>
        <w:rPr>
          <w:b/>
          <w:bCs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III.- De conformidad con el artículo 22, inciso c), de la citada Ley 7969, la presente </w:t>
      </w:r>
      <w:r>
        <w:rPr>
          <w:spacing w:val="-5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15"/>
          <w:w w:val="105"/>
          <w:sz w:val="26"/>
          <w:szCs w:val="26"/>
          <w:lang w:val="es-ES" w:eastAsia="es-ES"/>
        </w:rPr>
        <w:t xml:space="preserve">tiene por agotada </w:t>
      </w:r>
      <w:r>
        <w:rPr>
          <w:i/>
          <w:iCs/>
          <w:spacing w:val="-5"/>
          <w:w w:val="105"/>
          <w:lang w:val="es-ES" w:eastAsia="es-ES"/>
        </w:rPr>
        <w:t xml:space="preserve">la vía administrativa. </w:t>
      </w:r>
      <w:r>
        <w:rPr>
          <w:b/>
          <w:bCs/>
          <w:w w:val="105"/>
          <w:lang w:val="es-ES" w:eastAsia="es-ES"/>
        </w:rPr>
        <w:t>NOTIFIQUESE.-</w:t>
      </w:r>
    </w:p>
    <w:p w:rsidR="005909F7" w:rsidRDefault="005909F7" w:rsidP="005909F7">
      <w:pPr>
        <w:jc w:val="center"/>
      </w:pPr>
    </w:p>
    <w:p w:rsidR="005909F7" w:rsidRDefault="005909F7" w:rsidP="005909F7">
      <w:pPr>
        <w:pStyle w:val="Style6"/>
        <w:kinsoku w:val="0"/>
        <w:autoSpaceDE/>
        <w:spacing w:before="180" w:after="180"/>
        <w:ind w:right="1368"/>
        <w:rPr>
          <w:lang w:val="es-ES" w:eastAsia="es-ES"/>
        </w:rPr>
      </w:pPr>
    </w:p>
    <w:p w:rsidR="005909F7" w:rsidRDefault="005909F7" w:rsidP="005909F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909F7" w:rsidRDefault="005909F7" w:rsidP="005909F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5909F7" w:rsidRDefault="005909F7" w:rsidP="005909F7">
      <w:pPr>
        <w:tabs>
          <w:tab w:val="left" w:pos="0"/>
        </w:tabs>
      </w:pPr>
    </w:p>
    <w:p w:rsidR="005909F7" w:rsidRDefault="005909F7" w:rsidP="005909F7">
      <w:pPr>
        <w:tabs>
          <w:tab w:val="left" w:pos="0"/>
        </w:tabs>
      </w:pPr>
    </w:p>
    <w:p w:rsidR="005909F7" w:rsidRDefault="005909F7" w:rsidP="005909F7">
      <w:pPr>
        <w:tabs>
          <w:tab w:val="left" w:pos="0"/>
        </w:tabs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5909F7" w:rsidRDefault="005909F7" w:rsidP="005909F7">
      <w:pPr>
        <w:tabs>
          <w:tab w:val="left" w:pos="0"/>
        </w:tabs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5909F7" w:rsidRDefault="005909F7" w:rsidP="005909F7">
      <w:pPr>
        <w:jc w:val="center"/>
      </w:pPr>
    </w:p>
    <w:p w:rsidR="00F07A18" w:rsidRDefault="00F07A18"/>
    <w:sectPr w:rsidR="00F07A18">
      <w:pgSz w:w="12134" w:h="15840"/>
      <w:pgMar w:top="1444" w:right="1519" w:bottom="1116" w:left="16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C49B"/>
    <w:multiLevelType w:val="singleLevel"/>
    <w:tmpl w:val="5437F152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2"/>
        <w:w w:val="105"/>
        <w:sz w:val="24"/>
        <w:szCs w:val="24"/>
      </w:rPr>
    </w:lvl>
  </w:abstractNum>
  <w:abstractNum w:abstractNumId="1">
    <w:nsid w:val="0764FDF0"/>
    <w:multiLevelType w:val="singleLevel"/>
    <w:tmpl w:val="5480EA04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8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9F7"/>
    <w:rsid w:val="003819BC"/>
    <w:rsid w:val="003D5801"/>
    <w:rsid w:val="005909F7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F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909F7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5909F7"/>
    <w:pPr>
      <w:kinsoku/>
      <w:autoSpaceDE w:val="0"/>
      <w:autoSpaceDN w:val="0"/>
      <w:ind w:right="1296"/>
      <w:jc w:val="both"/>
    </w:pPr>
  </w:style>
  <w:style w:type="paragraph" w:customStyle="1" w:styleId="Style4">
    <w:name w:val="Style 4"/>
    <w:basedOn w:val="Normal"/>
    <w:uiPriority w:val="99"/>
    <w:rsid w:val="005909F7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3">
    <w:name w:val="Style 3"/>
    <w:basedOn w:val="Normal"/>
    <w:uiPriority w:val="99"/>
    <w:rsid w:val="005909F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5909F7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7">
    <w:name w:val="Style 7"/>
    <w:basedOn w:val="Normal"/>
    <w:uiPriority w:val="99"/>
    <w:rsid w:val="005909F7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5909F7"/>
    <w:rPr>
      <w:sz w:val="24"/>
    </w:rPr>
  </w:style>
  <w:style w:type="character" w:customStyle="1" w:styleId="CharacterStyle4">
    <w:name w:val="Character Style 4"/>
    <w:uiPriority w:val="99"/>
    <w:rsid w:val="005909F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2013-04-26T17:48:00Z</dcterms:created>
  <dcterms:modified xsi:type="dcterms:W3CDTF">2013-04-26T17:48:00Z</dcterms:modified>
</cp:coreProperties>
</file>